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B033544" w:rsidR="002F267F" w:rsidRDefault="00DE72F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Caricare la tabella relativa al calcolo della PST a fine Piano come da ultima validazione del fascicolo aziendale SIAN</w:t>
      </w:r>
      <w:r>
        <w:t>.</w:t>
      </w:r>
    </w:p>
    <w:p w14:paraId="00000002" w14:textId="77777777" w:rsidR="002F267F" w:rsidRDefault="00DE72FD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t>P</w:t>
      </w:r>
      <w:r>
        <w:rPr>
          <w:color w:val="000000"/>
        </w:rPr>
        <w:t xml:space="preserve">er le produzioni trasformate e commercializzate direttamente dall’Azienda </w:t>
      </w:r>
      <w:r>
        <w:t>(</w:t>
      </w:r>
      <w:r>
        <w:rPr>
          <w:color w:val="000000"/>
        </w:rPr>
        <w:t>esclusi vino ed olio per i quali sono stati definiti i valori nell’allegato A-2) il valore da utilizzare è quello comprovato dalla documentazione fiscale attestante i ricavi derivanti dalla vendita dei prodotti trasformati</w:t>
      </w:r>
      <w:r>
        <w:t>.</w:t>
      </w:r>
    </w:p>
    <w:p w14:paraId="00000003" w14:textId="77777777" w:rsidR="002F267F" w:rsidRDefault="002F26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4" w14:textId="77777777" w:rsidR="002F267F" w:rsidRDefault="002F26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2F267F" w:rsidRDefault="00DE72F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Denominazione File: IC</w:t>
      </w:r>
      <w:r>
        <w:t>49875_</w:t>
      </w:r>
      <w:r>
        <w:rPr>
          <w:color w:val="000000"/>
        </w:rPr>
        <w:t>Ri</w:t>
      </w:r>
      <w:r>
        <w:rPr>
          <w:color w:val="000000"/>
        </w:rPr>
        <w:t>spetto del targeting aziendale</w:t>
      </w:r>
    </w:p>
    <w:p w14:paraId="00000006" w14:textId="77777777" w:rsidR="002F267F" w:rsidRDefault="002F26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F267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D4651"/>
    <w:multiLevelType w:val="multilevel"/>
    <w:tmpl w:val="B2421F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67F"/>
    <w:rsid w:val="002F267F"/>
    <w:rsid w:val="00D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6CFC"/>
  <w15:docId w15:val="{51FCCA99-FC71-441C-B38B-110572FE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2024-03-01T11:55:00Z</dcterms:created>
  <dcterms:modified xsi:type="dcterms:W3CDTF">2024-03-01T12:07:00Z</dcterms:modified>
</cp:coreProperties>
</file>